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4B360F" w14:textId="77777777" w:rsidR="00D81FE6" w:rsidRPr="00F75CE3" w:rsidRDefault="00D81FE6" w:rsidP="00D81FE6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Учреждение образования</w:t>
      </w:r>
    </w:p>
    <w:p w14:paraId="1565B14C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794F6DE6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73800B8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A808FE6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11D4A89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F75CE3">
        <w:rPr>
          <w:rFonts w:ascii="Times New Roman" w:eastAsia="Calibri" w:hAnsi="Times New Roman" w:cs="Times New Roman"/>
          <w:b/>
          <w:bCs/>
          <w:sz w:val="28"/>
          <w:szCs w:val="28"/>
        </w:rPr>
        <w:t>Кафедра информационных систем и технологий</w:t>
      </w:r>
    </w:p>
    <w:p w14:paraId="0BC15DC3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436BC36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2DF2A34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662C46A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615E0D6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705F52C6" w14:textId="77777777" w:rsidR="00D81FE6" w:rsidRPr="00F75CE3" w:rsidRDefault="00D81FE6" w:rsidP="00D81FE6">
      <w:pPr>
        <w:shd w:val="clear" w:color="auto" w:fill="FFFFFF"/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3F75863" w14:textId="1ED90659" w:rsidR="00D81FE6" w:rsidRPr="00F75CE3" w:rsidRDefault="00D81FE6" w:rsidP="00D81FE6">
      <w:pPr>
        <w:shd w:val="clear" w:color="auto" w:fill="FFFFFF"/>
        <w:spacing w:line="240" w:lineRule="auto"/>
        <w:ind w:firstLine="510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  <w:r w:rsidRPr="00F75CE3">
        <w:rPr>
          <w:rFonts w:ascii="Times New Roman" w:eastAsia="Calibri" w:hAnsi="Times New Roman" w:cs="Times New Roman"/>
          <w:b/>
          <w:color w:val="000000"/>
          <w:sz w:val="28"/>
          <w:szCs w:val="28"/>
        </w:rPr>
        <w:t>Лабораторная работа №</w:t>
      </w:r>
      <w:r>
        <w:rPr>
          <w:rFonts w:ascii="Times New Roman" w:eastAsia="Calibri" w:hAnsi="Times New Roman" w:cs="Times New Roman"/>
          <w:b/>
          <w:color w:val="000000"/>
          <w:sz w:val="28"/>
          <w:szCs w:val="28"/>
        </w:rPr>
        <w:t>3</w:t>
      </w:r>
    </w:p>
    <w:p w14:paraId="13069B85" w14:textId="0F53A10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И</w:t>
      </w:r>
      <w:r>
        <w:rPr>
          <w:rFonts w:ascii="Times New Roman" w:eastAsia="Calibri" w:hAnsi="Times New Roman" w:cs="Times New Roman"/>
          <w:sz w:val="28"/>
          <w:szCs w:val="28"/>
        </w:rPr>
        <w:t>зучение методов расчета параметров радиосетей</w:t>
      </w:r>
      <w:r w:rsidRPr="00F75CE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14:paraId="7F88F0B7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3878D8C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24E1172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800173C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468823F3" w14:textId="77777777" w:rsidR="00D81FE6" w:rsidRPr="00F75CE3" w:rsidRDefault="00D81FE6" w:rsidP="00D81FE6">
      <w:pPr>
        <w:spacing w:line="240" w:lineRule="auto"/>
        <w:ind w:firstLine="510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FD8023B" w14:textId="77777777" w:rsidR="00D81FE6" w:rsidRPr="00F75CE3" w:rsidRDefault="00D81FE6" w:rsidP="00D81FE6">
      <w:pPr>
        <w:spacing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Выполнила:</w:t>
      </w:r>
    </w:p>
    <w:p w14:paraId="4CDA9349" w14:textId="77777777" w:rsidR="00D81FE6" w:rsidRPr="00F75CE3" w:rsidRDefault="00D81FE6" w:rsidP="00D81FE6">
      <w:pPr>
        <w:spacing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Студентка 2 курса 7 группы ФИТ</w:t>
      </w:r>
    </w:p>
    <w:p w14:paraId="7851291D" w14:textId="77777777" w:rsidR="00D81FE6" w:rsidRPr="00F75CE3" w:rsidRDefault="00D81FE6" w:rsidP="00D81FE6">
      <w:pPr>
        <w:spacing w:line="240" w:lineRule="auto"/>
        <w:ind w:firstLine="510"/>
        <w:jc w:val="right"/>
        <w:rPr>
          <w:rFonts w:ascii="Times New Roman" w:eastAsia="Calibri" w:hAnsi="Times New Roman" w:cs="Times New Roman"/>
          <w:sz w:val="28"/>
          <w:szCs w:val="28"/>
        </w:rPr>
      </w:pPr>
      <w:r w:rsidRPr="00F75CE3">
        <w:rPr>
          <w:rFonts w:ascii="Times New Roman" w:eastAsia="Calibri" w:hAnsi="Times New Roman" w:cs="Times New Roman"/>
          <w:sz w:val="28"/>
          <w:szCs w:val="28"/>
        </w:rPr>
        <w:t>Колядко Яна Дмитриевна</w:t>
      </w:r>
    </w:p>
    <w:p w14:paraId="5CA33651" w14:textId="77777777" w:rsidR="00D81FE6" w:rsidRPr="00F75CE3" w:rsidRDefault="00D81FE6" w:rsidP="00D81FE6">
      <w:pPr>
        <w:spacing w:line="24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C67BA22" w14:textId="77777777" w:rsidR="00D81FE6" w:rsidRPr="00F75CE3" w:rsidRDefault="00D81FE6" w:rsidP="00D81FE6">
      <w:pPr>
        <w:spacing w:line="24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325C9C18" w14:textId="77777777" w:rsidR="00D81FE6" w:rsidRPr="00F75CE3" w:rsidRDefault="00D81FE6" w:rsidP="00D81FE6">
      <w:pPr>
        <w:spacing w:line="240" w:lineRule="auto"/>
        <w:ind w:firstLine="510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25DD145F" w14:textId="77777777" w:rsidR="00D81FE6" w:rsidRPr="00F75CE3" w:rsidRDefault="00D81FE6" w:rsidP="00D81FE6">
      <w:pPr>
        <w:spacing w:after="20"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F75CE3">
        <w:rPr>
          <w:rFonts w:ascii="Times New Roman" w:hAnsi="Times New Roman" w:cs="Times New Roman"/>
          <w:sz w:val="28"/>
          <w:szCs w:val="28"/>
        </w:rPr>
        <w:br w:type="page"/>
      </w:r>
    </w:p>
    <w:p w14:paraId="2D633736" w14:textId="562E11DE" w:rsidR="00D81FE6" w:rsidRPr="00F75CE3" w:rsidRDefault="00D81FE6" w:rsidP="00D81FE6">
      <w:pPr>
        <w:rPr>
          <w:rFonts w:ascii="Times New Roman" w:hAnsi="Times New Roman" w:cs="Times New Roman"/>
          <w:sz w:val="28"/>
          <w:szCs w:val="28"/>
        </w:rPr>
      </w:pPr>
      <w:r w:rsidRPr="00F75CE3">
        <w:rPr>
          <w:rFonts w:ascii="Times New Roman" w:hAnsi="Times New Roman" w:cs="Times New Roman"/>
          <w:b/>
          <w:sz w:val="28"/>
          <w:szCs w:val="28"/>
        </w:rPr>
        <w:lastRenderedPageBreak/>
        <w:t>Цель работы</w:t>
      </w:r>
      <w:r w:rsidRPr="00F75CE3">
        <w:rPr>
          <w:rFonts w:ascii="Times New Roman" w:hAnsi="Times New Roman" w:cs="Times New Roman"/>
          <w:sz w:val="28"/>
          <w:szCs w:val="28"/>
        </w:rPr>
        <w:t xml:space="preserve">: </w:t>
      </w:r>
      <w:r w:rsidRPr="00D81FE6">
        <w:rPr>
          <w:rFonts w:ascii="Times New Roman" w:hAnsi="Times New Roman" w:cs="Times New Roman"/>
          <w:sz w:val="28"/>
          <w:szCs w:val="28"/>
        </w:rPr>
        <w:t>выполнение расчетов, необходимых для оценки качества связи и зон обслуживания радиосети стандарта GSM и радиорелейной линии связи на основе реальных данных о рельефе местности с использованием RPS-2.</w:t>
      </w:r>
    </w:p>
    <w:p w14:paraId="5249DD05" w14:textId="77777777" w:rsidR="00D81FE6" w:rsidRPr="00F75CE3" w:rsidRDefault="00D81FE6" w:rsidP="00D81FE6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75CE3">
        <w:rPr>
          <w:rFonts w:ascii="Times New Roman" w:hAnsi="Times New Roman" w:cs="Times New Roman"/>
          <w:b/>
          <w:sz w:val="28"/>
          <w:szCs w:val="28"/>
        </w:rPr>
        <w:t>Порядок выполнения работы</w:t>
      </w:r>
    </w:p>
    <w:p w14:paraId="76B0F0D0" w14:textId="77777777" w:rsidR="00D81FE6" w:rsidRPr="00B820F4" w:rsidRDefault="00D81FE6" w:rsidP="00D81FE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1. Запустить программу </w:t>
      </w:r>
      <w:r w:rsidRPr="00B820F4">
        <w:rPr>
          <w:rFonts w:ascii="Times New Roman" w:hAnsi="Times New Roman" w:cs="Times New Roman"/>
          <w:b/>
          <w:bCs/>
          <w:sz w:val="28"/>
          <w:szCs w:val="28"/>
          <w:lang w:val="en-US"/>
        </w:rPr>
        <w:t>RPS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>-2.</w:t>
      </w:r>
    </w:p>
    <w:p w14:paraId="7D136042" w14:textId="5F3AB3C8" w:rsidR="00D81FE6" w:rsidRPr="00B820F4" w:rsidRDefault="00D81FE6" w:rsidP="00D81FE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2. Выбрать на панели инструментов «Проект → Новый» и ввести имя, выбрать радио-стандарт – </w:t>
      </w:r>
      <w:r w:rsidRPr="00B820F4">
        <w:rPr>
          <w:rFonts w:ascii="Times New Roman" w:hAnsi="Times New Roman" w:cs="Times New Roman"/>
          <w:b/>
          <w:bCs/>
          <w:sz w:val="28"/>
          <w:szCs w:val="28"/>
          <w:lang w:val="en-US"/>
        </w:rPr>
        <w:t>GSM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>.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81FE6">
        <w:rPr>
          <w:rFonts w:ascii="Times New Roman" w:hAnsi="Times New Roman" w:cs="Times New Roman"/>
          <w:b/>
          <w:bCs/>
          <w:sz w:val="28"/>
          <w:szCs w:val="28"/>
        </w:rPr>
        <w:t>Установить число частот групп – 3.</w:t>
      </w:r>
    </w:p>
    <w:p w14:paraId="6B60B830" w14:textId="77777777" w:rsidR="00D81FE6" w:rsidRPr="00B820F4" w:rsidRDefault="00D81FE6" w:rsidP="00D81FE6">
      <w:pPr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B820F4">
        <w:rPr>
          <w:rFonts w:ascii="Times New Roman" w:hAnsi="Times New Roman" w:cs="Times New Roman"/>
          <w:b/>
          <w:bCs/>
          <w:sz w:val="28"/>
          <w:szCs w:val="28"/>
        </w:rPr>
        <w:t>3. Выбрать местоположения базовых станций (БС): нажав левую клавишу мыши, выбрать «Новое место».</w:t>
      </w:r>
    </w:p>
    <w:p w14:paraId="7886FF26" w14:textId="55D2423E" w:rsidR="00D81FE6" w:rsidRPr="00B820F4" w:rsidRDefault="00D81FE6" w:rsidP="00D81F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820F4">
        <w:rPr>
          <w:rFonts w:ascii="Times New Roman" w:hAnsi="Times New Roman" w:cs="Times New Roman"/>
          <w:b/>
          <w:bCs/>
          <w:sz w:val="28"/>
          <w:szCs w:val="28"/>
        </w:rPr>
        <w:t>4. Задать параметры БС: имя – BS#1,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D81FE6">
        <w:rPr>
          <w:rFonts w:ascii="Times New Roman" w:hAnsi="Times New Roman" w:cs="Times New Roman"/>
          <w:b/>
          <w:bCs/>
          <w:sz w:val="28"/>
          <w:szCs w:val="28"/>
        </w:rPr>
        <w:t>BS#2, BS#3</w:t>
      </w:r>
      <w:r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 число секторов –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, антенна – </w:t>
      </w:r>
      <w:r w:rsidRPr="00D81FE6">
        <w:rPr>
          <w:rFonts w:ascii="Times New Roman" w:hAnsi="Times New Roman" w:cs="Times New Roman"/>
          <w:b/>
          <w:bCs/>
          <w:sz w:val="28"/>
          <w:szCs w:val="28"/>
        </w:rPr>
        <w:t>Ant001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, поляризация – горизонтальная, приемопередатчик – BS, высота передающей антенны – h = </w:t>
      </w:r>
      <w:r>
        <w:rPr>
          <w:rFonts w:ascii="Times New Roman" w:hAnsi="Times New Roman" w:cs="Times New Roman"/>
          <w:b/>
          <w:bCs/>
          <w:sz w:val="28"/>
          <w:szCs w:val="28"/>
        </w:rPr>
        <w:t>36</w:t>
      </w:r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 м, фидеры – </w:t>
      </w:r>
      <w:proofErr w:type="spellStart"/>
      <w:r w:rsidRPr="00B820F4">
        <w:rPr>
          <w:rFonts w:ascii="Times New Roman" w:hAnsi="Times New Roman" w:cs="Times New Roman"/>
          <w:b/>
          <w:bCs/>
          <w:sz w:val="28"/>
          <w:szCs w:val="28"/>
        </w:rPr>
        <w:t>default</w:t>
      </w:r>
      <w:proofErr w:type="spellEnd"/>
      <w:r w:rsidRPr="00B820F4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r w:rsidRPr="00D81FE6">
        <w:rPr>
          <w:rFonts w:ascii="Times New Roman" w:hAnsi="Times New Roman" w:cs="Times New Roman"/>
          <w:b/>
          <w:bCs/>
          <w:sz w:val="28"/>
          <w:szCs w:val="28"/>
        </w:rPr>
        <w:t>Каждому сектору антенны установить соответствующую частотную группу.</w:t>
      </w:r>
    </w:p>
    <w:p w14:paraId="40D629E4" w14:textId="45611A1B" w:rsidR="00D81FE6" w:rsidRPr="0082477E" w:rsidRDefault="00D81FE6" w:rsidP="0082477E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81FE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31FF62" wp14:editId="1E84B56F">
            <wp:extent cx="3837305" cy="2333147"/>
            <wp:effectExtent l="0" t="0" r="0" b="0"/>
            <wp:docPr id="125" name="Рисунок 12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2013" cy="234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F940" w14:textId="70D09929" w:rsidR="00D81FE6" w:rsidRPr="00F75CE3" w:rsidRDefault="0082477E" w:rsidP="00D81FE6">
      <w:pPr>
        <w:jc w:val="center"/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90A3C4" wp14:editId="00E752D3">
            <wp:extent cx="2905530" cy="2295845"/>
            <wp:effectExtent l="0" t="0" r="9525" b="9525"/>
            <wp:docPr id="148" name="Рисунок 148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E034" w14:textId="6DB532EA" w:rsidR="0082477E" w:rsidRDefault="0082477E" w:rsidP="00D81F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77E">
        <w:rPr>
          <w:rFonts w:ascii="Times New Roman" w:hAnsi="Times New Roman" w:cs="Times New Roman"/>
          <w:b/>
          <w:bCs/>
          <w:sz w:val="28"/>
          <w:szCs w:val="28"/>
        </w:rPr>
        <w:t>4.1. Расчет зон прямой видимости.</w:t>
      </w:r>
    </w:p>
    <w:p w14:paraId="3E19AC0E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Выполнить → Расчет прямой видимости (BS#1, BS#2, BS#3) →</w:t>
      </w:r>
    </w:p>
    <w:p w14:paraId="79EA7909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Расстояние – 6 км → ОК.</w:t>
      </w:r>
    </w:p>
    <w:p w14:paraId="33325A50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lastRenderedPageBreak/>
        <w:t>Провести анализ рельефа местности в зонах непрямой видимости,</w:t>
      </w:r>
    </w:p>
    <w:p w14:paraId="2DBF7546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а также изменения зоны прямой видимости в зависимости от высоты</w:t>
      </w:r>
    </w:p>
    <w:p w14:paraId="5B6F1F56" w14:textId="41781E39" w:rsid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антенны БС.</w:t>
      </w:r>
    </w:p>
    <w:p w14:paraId="382C4FA4" w14:textId="7B7120EC" w:rsidR="0082477E" w:rsidRPr="0082477E" w:rsidRDefault="0082477E" w:rsidP="0082477E">
      <w:pPr>
        <w:jc w:val="center"/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0902BC" wp14:editId="60E8284E">
            <wp:extent cx="2753109" cy="2981741"/>
            <wp:effectExtent l="0" t="0" r="9525" b="9525"/>
            <wp:docPr id="149" name="Рисунок 14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B15A" w14:textId="57D74797" w:rsidR="0082477E" w:rsidRDefault="0082477E" w:rsidP="00D81FE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2477E">
        <w:rPr>
          <w:rFonts w:ascii="Times New Roman" w:hAnsi="Times New Roman" w:cs="Times New Roman"/>
          <w:b/>
          <w:bCs/>
          <w:sz w:val="28"/>
          <w:szCs w:val="28"/>
        </w:rPr>
        <w:t>4.2. Расчет покрытия.</w:t>
      </w:r>
    </w:p>
    <w:p w14:paraId="138C692D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Выполнить → Расчет покрытия → Модель RPS (BS#1, BS#2,</w:t>
      </w:r>
    </w:p>
    <w:p w14:paraId="0CAB91E2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BS#3) → Расстояние – 6 км → ОК.</w:t>
      </w:r>
    </w:p>
    <w:p w14:paraId="2D0836DC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Для проведения дальнейших расчетов для трех заданных БС необходимо выделить три БС с помощью прямоугольника.</w:t>
      </w:r>
    </w:p>
    <w:p w14:paraId="2F2D72C2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Просмотр → Выбор прямоугольника. Выделить область так, чтобы в нее попали три БС. Поместить курсор в выделенную область,</w:t>
      </w:r>
    </w:p>
    <w:p w14:paraId="7D985856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нажать на левую клавишу мыши и присвоить имя области. Добавить</w:t>
      </w:r>
    </w:p>
    <w:p w14:paraId="5881CF9B" w14:textId="77777777" w:rsidR="0082477E" w:rsidRP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БС выделенную область для последующих расчетов. Далее провести</w:t>
      </w:r>
    </w:p>
    <w:p w14:paraId="78E2634A" w14:textId="17688888" w:rsidR="0082477E" w:rsidRDefault="0082477E" w:rsidP="0082477E">
      <w:pPr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sz w:val="28"/>
          <w:szCs w:val="28"/>
        </w:rPr>
        <w:t>расчеты покрытия для каждой из трех БС.</w:t>
      </w:r>
    </w:p>
    <w:p w14:paraId="204A7EAF" w14:textId="3313C12C" w:rsidR="0082477E" w:rsidRDefault="0082477E" w:rsidP="0082477E">
      <w:pPr>
        <w:jc w:val="center"/>
        <w:rPr>
          <w:rFonts w:ascii="Times New Roman" w:hAnsi="Times New Roman" w:cs="Times New Roman"/>
          <w:sz w:val="28"/>
          <w:szCs w:val="28"/>
        </w:rPr>
      </w:pPr>
      <w:r w:rsidRPr="008247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87FA1A" wp14:editId="75684119">
            <wp:extent cx="3019846" cy="2572109"/>
            <wp:effectExtent l="0" t="0" r="9525" b="0"/>
            <wp:docPr id="150" name="Рисунок 150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96B26" w14:textId="37654C3A" w:rsidR="00CD0A88" w:rsidRDefault="00CD0A88" w:rsidP="00CD0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E3A21" wp14:editId="77E5DAAE">
            <wp:extent cx="3080876" cy="2651760"/>
            <wp:effectExtent l="0" t="0" r="5715" b="0"/>
            <wp:docPr id="151" name="Рисунок 15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9326" cy="265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AFAB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4.3. Определение зоны перекрытия сигнала:</w:t>
      </w:r>
    </w:p>
    <w:p w14:paraId="0D7D156E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курсор мыши установить на выделенную область;</w:t>
      </w:r>
    </w:p>
    <w:p w14:paraId="12ABDC6E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правую клавишу мыши;</w:t>
      </w:r>
    </w:p>
    <w:p w14:paraId="663415A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выбрать: Прямой канал → Зоны перекрытия сигнала;</w:t>
      </w:r>
    </w:p>
    <w:p w14:paraId="77301350" w14:textId="13BA7E3C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левую клавишу мыши.</w:t>
      </w:r>
    </w:p>
    <w:p w14:paraId="74899158" w14:textId="48212747" w:rsidR="00CD0A88" w:rsidRPr="00CD0A88" w:rsidRDefault="00CD0A88" w:rsidP="00CD0A88">
      <w:pPr>
        <w:jc w:val="center"/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EC9946" wp14:editId="5EFA29C1">
            <wp:extent cx="2739590" cy="2476355"/>
            <wp:effectExtent l="0" t="0" r="3810" b="635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9099" cy="248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1EE3C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4.4. Определение зон обслуживания:</w:t>
      </w:r>
    </w:p>
    <w:p w14:paraId="69FD252C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курсор мыши установить на выделенную область;</w:t>
      </w:r>
    </w:p>
    <w:p w14:paraId="2F87FDB9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правую клавишу мыши;</w:t>
      </w:r>
    </w:p>
    <w:p w14:paraId="0F1D7BE6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выбрать: Прямой канал → Зоны обслуживания;</w:t>
      </w:r>
    </w:p>
    <w:p w14:paraId="7926EA49" w14:textId="3E20B19F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левую клавишу мыши.</w:t>
      </w:r>
    </w:p>
    <w:p w14:paraId="074AF8CE" w14:textId="15B0B166" w:rsidR="00CD0A88" w:rsidRPr="00CD0A88" w:rsidRDefault="00E3548E" w:rsidP="00E3548E">
      <w:pPr>
        <w:jc w:val="center"/>
        <w:rPr>
          <w:rFonts w:ascii="Times New Roman" w:hAnsi="Times New Roman" w:cs="Times New Roman"/>
          <w:sz w:val="28"/>
          <w:szCs w:val="28"/>
        </w:rPr>
      </w:pPr>
      <w:r w:rsidRPr="00E354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924DA7" wp14:editId="7377FF1A">
            <wp:extent cx="3353435" cy="2968411"/>
            <wp:effectExtent l="0" t="0" r="0" b="3810"/>
            <wp:docPr id="153" name="Рисунок 15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7832" cy="297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FA83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4.5. Расчет мощности передачи абонента:</w:t>
      </w:r>
    </w:p>
    <w:p w14:paraId="71F56780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курсор мыши установить на выделенную область;</w:t>
      </w:r>
    </w:p>
    <w:p w14:paraId="6E9099A0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правую клавишу мыши;</w:t>
      </w:r>
    </w:p>
    <w:p w14:paraId="3C628058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выбрать: Обратный канал → Необходимая мощность абонента;</w:t>
      </w:r>
    </w:p>
    <w:p w14:paraId="29E27521" w14:textId="5D8284D3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левую клавишу мыши.</w:t>
      </w:r>
    </w:p>
    <w:p w14:paraId="732E8092" w14:textId="326F82F3" w:rsidR="00E3548E" w:rsidRPr="00CD0A88" w:rsidRDefault="00E3548E" w:rsidP="00E3548E">
      <w:pPr>
        <w:jc w:val="center"/>
        <w:rPr>
          <w:rFonts w:ascii="Times New Roman" w:hAnsi="Times New Roman" w:cs="Times New Roman"/>
          <w:sz w:val="28"/>
          <w:szCs w:val="28"/>
        </w:rPr>
      </w:pPr>
      <w:r w:rsidRPr="00E354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FF61CA" wp14:editId="0A2B8B23">
            <wp:extent cx="3337560" cy="2941997"/>
            <wp:effectExtent l="0" t="0" r="0" b="0"/>
            <wp:docPr id="154" name="Рисунок 154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4928" cy="29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3F90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4.6. Расчет числа частотных каналов, необходимых для построения сети:</w:t>
      </w:r>
    </w:p>
    <w:p w14:paraId="70F76993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курсор мыши установить на выделенную область;</w:t>
      </w:r>
    </w:p>
    <w:p w14:paraId="5E9A2CC1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правую клавишу мыши;</w:t>
      </w:r>
    </w:p>
    <w:p w14:paraId="5BB3C7CC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выбрать: Расчет числа каналов БС. Установить число обслуживаемых системой абонентов – N×1000, удельная нагрузка от одного</w:t>
      </w:r>
    </w:p>
    <w:p w14:paraId="1B04B53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абонента – А = (0,03 + 0,01N) Эрл, закон – нормальный для четных N и</w:t>
      </w:r>
    </w:p>
    <w:p w14:paraId="1EA93CED" w14:textId="438574A3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равномерный – для нечетных N → ОК.</w:t>
      </w:r>
    </w:p>
    <w:p w14:paraId="71D87085" w14:textId="343CAB33" w:rsidR="00E3548E" w:rsidRDefault="00E3548E" w:rsidP="00CD0A88">
      <w:pPr>
        <w:rPr>
          <w:noProof/>
        </w:rPr>
      </w:pPr>
      <w:r w:rsidRPr="00E3548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367FD3" wp14:editId="7C51C038">
            <wp:extent cx="2941899" cy="3223570"/>
            <wp:effectExtent l="0" t="0" r="0" b="0"/>
            <wp:docPr id="155" name="Рисунок 1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53268" cy="3236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48E">
        <w:rPr>
          <w:noProof/>
        </w:rPr>
        <w:t xml:space="preserve"> </w:t>
      </w:r>
      <w:r w:rsidRPr="00E3548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9635A" wp14:editId="453242E2">
            <wp:extent cx="2738128" cy="3225165"/>
            <wp:effectExtent l="0" t="0" r="5080" b="0"/>
            <wp:docPr id="156" name="Рисунок 1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56629" cy="324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48E">
        <w:rPr>
          <w:noProof/>
        </w:rPr>
        <w:t xml:space="preserve"> </w:t>
      </w:r>
      <w:r w:rsidRPr="00E3548E">
        <w:rPr>
          <w:noProof/>
        </w:rPr>
        <w:drawing>
          <wp:inline distT="0" distB="0" distL="0" distR="0" wp14:anchorId="79FB502F" wp14:editId="53F79603">
            <wp:extent cx="4911725" cy="1493731"/>
            <wp:effectExtent l="0" t="0" r="3175" b="0"/>
            <wp:docPr id="157" name="Рисунок 1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Рисунок 15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28685" cy="149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87DD" w14:textId="2D2775CA" w:rsidR="00E3548E" w:rsidRDefault="00EA1DFE" w:rsidP="00CD0A88">
      <w:pPr>
        <w:rPr>
          <w:noProof/>
        </w:rPr>
      </w:pPr>
      <w:r w:rsidRPr="00EA1DFE">
        <w:rPr>
          <w:noProof/>
        </w:rPr>
        <w:drawing>
          <wp:inline distT="0" distB="0" distL="0" distR="0" wp14:anchorId="186A5402" wp14:editId="64543A05">
            <wp:extent cx="2758440" cy="2970628"/>
            <wp:effectExtent l="0" t="0" r="3810" b="1270"/>
            <wp:docPr id="159" name="Рисунок 1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Рисунок 15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73345" cy="29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DFE">
        <w:rPr>
          <w:noProof/>
        </w:rPr>
        <w:t xml:space="preserve"> </w:t>
      </w:r>
      <w:r w:rsidRPr="00EA1DFE">
        <w:rPr>
          <w:noProof/>
        </w:rPr>
        <w:drawing>
          <wp:inline distT="0" distB="0" distL="0" distR="0" wp14:anchorId="0F63A6BF" wp14:editId="29EABB7D">
            <wp:extent cx="2164062" cy="2971623"/>
            <wp:effectExtent l="0" t="0" r="8255" b="635"/>
            <wp:docPr id="160" name="Рисунок 16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Рисунок 16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77335" cy="298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E95E1" w14:textId="34942479" w:rsidR="00EA1DFE" w:rsidRDefault="00EA1DFE" w:rsidP="00CD0A88">
      <w:pPr>
        <w:rPr>
          <w:noProof/>
        </w:rPr>
      </w:pPr>
      <w:r w:rsidRPr="00EA1DFE">
        <w:rPr>
          <w:noProof/>
        </w:rPr>
        <w:lastRenderedPageBreak/>
        <w:drawing>
          <wp:inline distT="0" distB="0" distL="0" distR="0" wp14:anchorId="6E33225E" wp14:editId="4EB5EEBA">
            <wp:extent cx="5003165" cy="1489986"/>
            <wp:effectExtent l="0" t="0" r="6985" b="0"/>
            <wp:docPr id="161" name="Рисунок 16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Рисунок 16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14903" cy="149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7F3B3" w14:textId="079AC253" w:rsidR="00EA1DFE" w:rsidRDefault="00EA1DFE" w:rsidP="00CD0A88">
      <w:pPr>
        <w:rPr>
          <w:noProof/>
        </w:rPr>
      </w:pPr>
      <w:r w:rsidRPr="00EA1DFE">
        <w:rPr>
          <w:noProof/>
        </w:rPr>
        <w:drawing>
          <wp:inline distT="0" distB="0" distL="0" distR="0" wp14:anchorId="12D1EF2A" wp14:editId="59E7819E">
            <wp:extent cx="2773680" cy="3022726"/>
            <wp:effectExtent l="0" t="0" r="762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81714" cy="303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1DFE">
        <w:rPr>
          <w:noProof/>
        </w:rPr>
        <w:t xml:space="preserve"> </w:t>
      </w:r>
      <w:r w:rsidRPr="00EA1DFE">
        <w:rPr>
          <w:noProof/>
        </w:rPr>
        <w:drawing>
          <wp:inline distT="0" distB="0" distL="0" distR="0" wp14:anchorId="193F92BE" wp14:editId="052F6DFA">
            <wp:extent cx="2194194" cy="2986966"/>
            <wp:effectExtent l="0" t="0" r="0" b="4445"/>
            <wp:docPr id="163" name="Рисунок 1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Рисунок 1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08937" cy="300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C551" w14:textId="27C5FF5D" w:rsidR="00E3548E" w:rsidRPr="00EA1DFE" w:rsidRDefault="00EA1DFE" w:rsidP="00CD0A88">
      <w:pPr>
        <w:rPr>
          <w:noProof/>
        </w:rPr>
      </w:pPr>
      <w:r w:rsidRPr="00EA1DFE">
        <w:rPr>
          <w:noProof/>
        </w:rPr>
        <w:drawing>
          <wp:inline distT="0" distB="0" distL="0" distR="0" wp14:anchorId="0A0060F9" wp14:editId="0FCF88F6">
            <wp:extent cx="4980305" cy="1608284"/>
            <wp:effectExtent l="0" t="0" r="0" b="0"/>
            <wp:docPr id="165" name="Рисунок 16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Рисунок 16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8745" cy="161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3152E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4.7. Расчет отношения сигнал/помеха:</w:t>
      </w:r>
    </w:p>
    <w:p w14:paraId="6EA071AE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курсор мыши установить на выделенную область;</w:t>
      </w:r>
    </w:p>
    <w:p w14:paraId="1C36169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правую клавишу мыши;</w:t>
      </w:r>
    </w:p>
    <w:p w14:paraId="620DC51F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выбрать: Прямой канал → Сигнал/Шум + Помеха;</w:t>
      </w:r>
    </w:p>
    <w:p w14:paraId="4550126C" w14:textId="249D22C7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нажать левую клавишу мыши.</w:t>
      </w:r>
    </w:p>
    <w:p w14:paraId="3B4C036F" w14:textId="12AB3D90" w:rsidR="00BC27F2" w:rsidRPr="00CD0A88" w:rsidRDefault="00BC27F2" w:rsidP="00BC2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BC27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657283" wp14:editId="5C1584EE">
            <wp:extent cx="3269615" cy="2878945"/>
            <wp:effectExtent l="0" t="0" r="6985" b="0"/>
            <wp:docPr id="166" name="Рисунок 166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Рисунок 166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77565" cy="28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A31C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4.8. Расчет электромагнитной совместимости.</w:t>
      </w:r>
    </w:p>
    <w:p w14:paraId="3D8135E6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Выполнить → Расчет ЭМС → выбрать для расчета имеющиеся</w:t>
      </w:r>
    </w:p>
    <w:p w14:paraId="3AE5FE5D" w14:textId="3F545FE2" w:rsidR="00CD0A88" w:rsidRPr="00E34618" w:rsidRDefault="00CD0A88" w:rsidP="00BC27F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D0A88">
        <w:rPr>
          <w:rFonts w:ascii="Times New Roman" w:hAnsi="Times New Roman" w:cs="Times New Roman"/>
          <w:sz w:val="28"/>
          <w:szCs w:val="28"/>
        </w:rPr>
        <w:t xml:space="preserve">передатчики и приемники → ОК. </w:t>
      </w:r>
    </w:p>
    <w:p w14:paraId="0F3559DF" w14:textId="16C443A4" w:rsidR="00BC27F2" w:rsidRPr="00CD0A88" w:rsidRDefault="00BC27F2" w:rsidP="00BC27F2">
      <w:pPr>
        <w:jc w:val="center"/>
        <w:rPr>
          <w:rFonts w:ascii="Times New Roman" w:hAnsi="Times New Roman" w:cs="Times New Roman"/>
          <w:sz w:val="28"/>
          <w:szCs w:val="28"/>
        </w:rPr>
      </w:pPr>
      <w:r w:rsidRPr="00BC27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747ECD" wp14:editId="75103371">
            <wp:extent cx="3078480" cy="3086378"/>
            <wp:effectExtent l="0" t="0" r="7620" b="0"/>
            <wp:docPr id="167" name="Рисунок 16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Рисунок 16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4997" cy="3112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C27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016B64" wp14:editId="1DFAF34C">
            <wp:extent cx="2761337" cy="3079750"/>
            <wp:effectExtent l="0" t="0" r="1270" b="6350"/>
            <wp:docPr id="168" name="Рисунок 168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Рисунок 168" descr="Изображение выглядит как текст, квитанция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88179" cy="310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C0F2D" w14:textId="77777777" w:rsidR="00CD0A88" w:rsidRPr="00CD0A88" w:rsidRDefault="00CD0A88" w:rsidP="00CD0A8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D0A88">
        <w:rPr>
          <w:rFonts w:ascii="Times New Roman" w:hAnsi="Times New Roman" w:cs="Times New Roman"/>
          <w:b/>
          <w:bCs/>
          <w:sz w:val="28"/>
          <w:szCs w:val="28"/>
        </w:rPr>
        <w:t>4.9. Расчет параметров радиолинии.</w:t>
      </w:r>
    </w:p>
    <w:p w14:paraId="7ABEFF92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Для проведения расчетов радиолинии создать новый проект:</w:t>
      </w:r>
    </w:p>
    <w:p w14:paraId="0C5F7629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 на панели инструментов: Проект → Новый → Ввести</w:t>
      </w:r>
    </w:p>
    <w:p w14:paraId="4544A895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имя → Сеть по умолчанию → Релейная → ОК;</w:t>
      </w:r>
    </w:p>
    <w:p w14:paraId="760443F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 местоположения станций 1 и 2: нажать левую клавишу</w:t>
      </w:r>
    </w:p>
    <w:p w14:paraId="44725E39" w14:textId="12DBC252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lastRenderedPageBreak/>
        <w:t>мыши, выбрать «Новое место»;</w:t>
      </w:r>
    </w:p>
    <w:p w14:paraId="72957F3B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задать параметры станций: имя – Станция#1, Станция#2. Число</w:t>
      </w:r>
    </w:p>
    <w:p w14:paraId="6C3EE20F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 xml:space="preserve">секторов – 1, антенна – Ant001, поляризация – горизонтальная, приемопередатчик – BS, высота антенны – h = (30 + N) м, фидеры – </w:t>
      </w:r>
      <w:proofErr w:type="spellStart"/>
      <w:r w:rsidRPr="00CD0A88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CD0A88">
        <w:rPr>
          <w:rFonts w:ascii="Times New Roman" w:hAnsi="Times New Roman" w:cs="Times New Roman"/>
          <w:sz w:val="28"/>
          <w:szCs w:val="28"/>
        </w:rPr>
        <w:t>.</w:t>
      </w:r>
    </w:p>
    <w:p w14:paraId="43733B61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Координаты станций взять из табл. 1.10 для BS#1, BS#2. Параметры</w:t>
      </w:r>
    </w:p>
    <w:p w14:paraId="36B9E1AA" w14:textId="5AE21C1A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изображения значка выбрать «</w:t>
      </w:r>
      <w:proofErr w:type="spellStart"/>
      <w:r w:rsidRPr="00CD0A88">
        <w:rPr>
          <w:rFonts w:ascii="Times New Roman" w:hAnsi="Times New Roman" w:cs="Times New Roman"/>
          <w:sz w:val="28"/>
          <w:szCs w:val="28"/>
        </w:rPr>
        <w:t>Directional</w:t>
      </w:r>
      <w:proofErr w:type="spellEnd"/>
      <w:r w:rsidRPr="00CD0A88">
        <w:rPr>
          <w:rFonts w:ascii="Times New Roman" w:hAnsi="Times New Roman" w:cs="Times New Roman"/>
          <w:sz w:val="28"/>
          <w:szCs w:val="28"/>
        </w:rPr>
        <w:t>»;</w:t>
      </w:r>
    </w:p>
    <w:p w14:paraId="2F5CE55E" w14:textId="14D4A479" w:rsidR="00E34618" w:rsidRPr="00CD0A88" w:rsidRDefault="00E34618" w:rsidP="00E34618">
      <w:pPr>
        <w:jc w:val="center"/>
        <w:rPr>
          <w:rFonts w:ascii="Times New Roman" w:hAnsi="Times New Roman" w:cs="Times New Roman"/>
          <w:sz w:val="28"/>
          <w:szCs w:val="28"/>
        </w:rPr>
      </w:pPr>
      <w:r w:rsidRPr="00E346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B66B4E" wp14:editId="750CD7D6">
            <wp:extent cx="2895851" cy="2941575"/>
            <wp:effectExtent l="0" t="0" r="0" b="0"/>
            <wp:docPr id="169" name="Рисунок 169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Рисунок 169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000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выбрать местоположение мешающей станции 3. Задать параметры станций: имя – Станция#3, антенна – OMNI, поляризация – горизонтальная, приемопередатчик – BS, высота антенны – h = (30 + N) м,</w:t>
      </w:r>
    </w:p>
    <w:p w14:paraId="37F54BD6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 xml:space="preserve">фидеры – </w:t>
      </w:r>
      <w:proofErr w:type="spellStart"/>
      <w:r w:rsidRPr="00CD0A88">
        <w:rPr>
          <w:rFonts w:ascii="Times New Roman" w:hAnsi="Times New Roman" w:cs="Times New Roman"/>
          <w:sz w:val="28"/>
          <w:szCs w:val="28"/>
        </w:rPr>
        <w:t>default</w:t>
      </w:r>
      <w:proofErr w:type="spellEnd"/>
      <w:r w:rsidRPr="00CD0A88">
        <w:rPr>
          <w:rFonts w:ascii="Times New Roman" w:hAnsi="Times New Roman" w:cs="Times New Roman"/>
          <w:sz w:val="28"/>
          <w:szCs w:val="28"/>
        </w:rPr>
        <w:t>;</w:t>
      </w:r>
    </w:p>
    <w:p w14:paraId="586B202A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выполнить соединение станций 1 и 2;</w:t>
      </w:r>
    </w:p>
    <w:p w14:paraId="20BDD9C7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провести взаимную ориентацию антенн станций: установить</w:t>
      </w:r>
    </w:p>
    <w:p w14:paraId="2E587E10" w14:textId="77777777" w:rsidR="00CD0A88" w:rsidRP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курсор на линию соединения станций, нажать правую кнопку,</w:t>
      </w:r>
    </w:p>
    <w:p w14:paraId="13E8EC54" w14:textId="50D283B1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Выбрать → Оптимальная ориентация → Обе. Нажать левую кнопку.</w:t>
      </w:r>
    </w:p>
    <w:p w14:paraId="3712F7BD" w14:textId="6450035A" w:rsidR="00777F66" w:rsidRPr="00CD0A88" w:rsidRDefault="00777F66" w:rsidP="00777F66">
      <w:pPr>
        <w:jc w:val="center"/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C9D8536" wp14:editId="5ECE8C66">
            <wp:extent cx="2529586" cy="1752600"/>
            <wp:effectExtent l="0" t="0" r="4445" b="0"/>
            <wp:docPr id="170" name="Рисунок 170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Рисунок 170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37538" cy="17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1F91" w14:textId="69BF150D" w:rsidR="00CD0A88" w:rsidRDefault="00CD0A88" w:rsidP="00CD0A88">
      <w:pPr>
        <w:rPr>
          <w:rFonts w:ascii="Times New Roman" w:hAnsi="Times New Roman" w:cs="Times New Roman"/>
          <w:sz w:val="28"/>
          <w:szCs w:val="28"/>
        </w:rPr>
      </w:pPr>
      <w:r w:rsidRPr="00CD0A88">
        <w:rPr>
          <w:rFonts w:ascii="Times New Roman" w:hAnsi="Times New Roman" w:cs="Times New Roman"/>
          <w:sz w:val="28"/>
          <w:szCs w:val="28"/>
        </w:rPr>
        <w:t>– выполнить расчеты: профиль линии, потери прямой радиотрассы, потери обратной радиотрассы, расчет надежности, дальние помехи, расчет ЭМС.</w:t>
      </w:r>
    </w:p>
    <w:p w14:paraId="6A806509" w14:textId="2D1E0CD0" w:rsidR="00CD0A88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Профиль линии</w:t>
      </w:r>
    </w:p>
    <w:p w14:paraId="7D96E515" w14:textId="2F58AC18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C4EE76" wp14:editId="4EEE845C">
            <wp:extent cx="3997325" cy="1794630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10964" cy="180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D30E" w14:textId="757DB246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93068E" wp14:editId="4C97C56D">
            <wp:extent cx="3997325" cy="1801467"/>
            <wp:effectExtent l="0" t="0" r="3175" b="889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11467" cy="18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12CD" w14:textId="7ADECFE3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67D066F" wp14:editId="13A6A399">
            <wp:extent cx="3355401" cy="3192780"/>
            <wp:effectExtent l="0" t="0" r="0" b="7620"/>
            <wp:docPr id="173" name="Рисунок 17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58486" cy="319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A3738" w14:textId="1F9167D3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Потери прямой радиотрассы</w:t>
      </w:r>
    </w:p>
    <w:p w14:paraId="2848CC7D" w14:textId="79749D21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A8D707" wp14:editId="3002E0BE">
            <wp:extent cx="3355340" cy="3257769"/>
            <wp:effectExtent l="0" t="0" r="0" b="0"/>
            <wp:docPr id="174" name="Рисунок 17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9949" cy="32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CFF77" w14:textId="313BA0AA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Потери обратной радиотрассы</w:t>
      </w:r>
    </w:p>
    <w:p w14:paraId="578F735F" w14:textId="6E40CB45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86A4B9" wp14:editId="32CFF041">
            <wp:extent cx="3360420" cy="3333839"/>
            <wp:effectExtent l="0" t="0" r="0" b="0"/>
            <wp:docPr id="175" name="Рисунок 17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Рисунок 17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70443" cy="334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31837" w14:textId="4C44FF0D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надежности</w:t>
      </w:r>
    </w:p>
    <w:p w14:paraId="0DF96560" w14:textId="70E47856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76B70B" wp14:editId="483D409C">
            <wp:extent cx="3351959" cy="3824924"/>
            <wp:effectExtent l="0" t="0" r="1270" b="4445"/>
            <wp:docPr id="177" name="Рисунок 17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Рисунок 17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64793" cy="383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6904" w14:textId="56B4CA76" w:rsidR="00777F66" w:rsidRDefault="00777F66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777F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D1AA8C" wp14:editId="0F6FFFCB">
            <wp:extent cx="3367464" cy="2155825"/>
            <wp:effectExtent l="0" t="0" r="4445" b="0"/>
            <wp:docPr id="178" name="Рисунок 17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Рисунок 17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6106" cy="2174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0826" w14:textId="1F13C965" w:rsidR="00777F66" w:rsidRDefault="00537CAD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Дальние помехи</w:t>
      </w:r>
    </w:p>
    <w:p w14:paraId="5521E14F" w14:textId="7A89A31D" w:rsidR="00537CAD" w:rsidRDefault="00537CAD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537C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8A82FA" wp14:editId="4DBD844F">
            <wp:extent cx="4355465" cy="1987545"/>
            <wp:effectExtent l="0" t="0" r="6985" b="0"/>
            <wp:docPr id="180" name="Рисунок 18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Рисунок 18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5768" cy="199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7644" w14:textId="695009CD" w:rsidR="00537CAD" w:rsidRDefault="00537CAD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Расчет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эмс</w:t>
      </w:r>
      <w:proofErr w:type="spellEnd"/>
    </w:p>
    <w:p w14:paraId="2EB990C1" w14:textId="77777777" w:rsidR="00165F2A" w:rsidRDefault="00537CAD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  <w:r w:rsidRPr="00537CA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4F2021D" wp14:editId="79FA3D85">
            <wp:simplePos x="1082040" y="5901690"/>
            <wp:positionH relativeFrom="column">
              <wp:align>left</wp:align>
            </wp:positionH>
            <wp:positionV relativeFrom="paragraph">
              <wp:align>top</wp:align>
            </wp:positionV>
            <wp:extent cx="4355465" cy="2219325"/>
            <wp:effectExtent l="0" t="0" r="6985" b="9525"/>
            <wp:wrapSquare wrapText="bothSides"/>
            <wp:docPr id="181" name="Рисунок 18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Рисунок 18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46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C11CC" w14:textId="77777777" w:rsidR="00165F2A" w:rsidRPr="00165F2A" w:rsidRDefault="00165F2A" w:rsidP="00165F2A">
      <w:pPr>
        <w:rPr>
          <w:rFonts w:ascii="Times New Roman" w:hAnsi="Times New Roman" w:cs="Times New Roman"/>
          <w:sz w:val="28"/>
          <w:szCs w:val="28"/>
        </w:rPr>
      </w:pPr>
    </w:p>
    <w:p w14:paraId="75CC32A7" w14:textId="77777777" w:rsidR="00165F2A" w:rsidRPr="00165F2A" w:rsidRDefault="00165F2A" w:rsidP="00165F2A">
      <w:pPr>
        <w:rPr>
          <w:rFonts w:ascii="Times New Roman" w:hAnsi="Times New Roman" w:cs="Times New Roman"/>
          <w:sz w:val="28"/>
          <w:szCs w:val="28"/>
        </w:rPr>
      </w:pPr>
    </w:p>
    <w:p w14:paraId="28A13273" w14:textId="77777777" w:rsidR="00165F2A" w:rsidRPr="00165F2A" w:rsidRDefault="00165F2A" w:rsidP="00165F2A">
      <w:pPr>
        <w:rPr>
          <w:rFonts w:ascii="Times New Roman" w:hAnsi="Times New Roman" w:cs="Times New Roman"/>
          <w:sz w:val="28"/>
          <w:szCs w:val="28"/>
        </w:rPr>
      </w:pPr>
    </w:p>
    <w:p w14:paraId="221208ED" w14:textId="77777777" w:rsidR="00165F2A" w:rsidRDefault="00165F2A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</w:p>
    <w:p w14:paraId="2FCC4EF1" w14:textId="77777777" w:rsidR="00165F2A" w:rsidRDefault="00165F2A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</w:p>
    <w:p w14:paraId="4CAC083C" w14:textId="77777777" w:rsidR="00165F2A" w:rsidRDefault="00165F2A" w:rsidP="00777F66">
      <w:pPr>
        <w:tabs>
          <w:tab w:val="left" w:pos="900"/>
        </w:tabs>
        <w:rPr>
          <w:rFonts w:ascii="Times New Roman" w:hAnsi="Times New Roman" w:cs="Times New Roman"/>
          <w:sz w:val="28"/>
          <w:szCs w:val="28"/>
        </w:rPr>
      </w:pPr>
    </w:p>
    <w:p w14:paraId="3E94DEE1" w14:textId="5CE22F00" w:rsidR="00537CAD" w:rsidRDefault="00165F2A" w:rsidP="00777F66">
      <w:pPr>
        <w:tabs>
          <w:tab w:val="left" w:pos="900"/>
        </w:tabs>
        <w:rPr>
          <w:noProof/>
        </w:rPr>
      </w:pPr>
      <w:r w:rsidRPr="00165F2A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Выполнить п. 4.6 при количестве секторов антенны, равном 6.</w:t>
      </w:r>
      <w:r w:rsidRPr="00165F2A">
        <w:rPr>
          <w:rFonts w:ascii="Times New Roman" w:hAnsi="Times New Roman" w:cs="Times New Roman"/>
          <w:b/>
          <w:bCs/>
          <w:sz w:val="28"/>
          <w:szCs w:val="28"/>
        </w:rPr>
        <w:br w:type="textWrapping" w:clear="all"/>
      </w:r>
      <w:r w:rsidRPr="00165F2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113A4A" wp14:editId="7E97F72D">
            <wp:extent cx="3193678" cy="3480435"/>
            <wp:effectExtent l="0" t="0" r="6985" b="5715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11489" cy="349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7F3F" w:rsidRPr="008F7F3F">
        <w:rPr>
          <w:noProof/>
        </w:rPr>
        <w:t xml:space="preserve"> </w:t>
      </w:r>
      <w:r w:rsidR="008F7F3F"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CE7C72E" wp14:editId="2AF66604">
            <wp:extent cx="2682133" cy="3482479"/>
            <wp:effectExtent l="0" t="0" r="4445" b="3810"/>
            <wp:docPr id="183" name="Рисунок 18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88674" cy="3490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1F7B4" w14:textId="7CD24C7B" w:rsidR="008F7F3F" w:rsidRDefault="008F7F3F" w:rsidP="00777F66">
      <w:pPr>
        <w:tabs>
          <w:tab w:val="left" w:pos="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EF079DF" wp14:editId="637F950A">
            <wp:extent cx="2560320" cy="1645392"/>
            <wp:effectExtent l="0" t="0" r="0" b="0"/>
            <wp:docPr id="184" name="Рисунок 18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81045" cy="165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517F" w14:textId="4258AF96" w:rsidR="008F7F3F" w:rsidRDefault="008F7F3F" w:rsidP="00777F66">
      <w:pPr>
        <w:tabs>
          <w:tab w:val="left" w:pos="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84C78D" wp14:editId="2936C113">
            <wp:extent cx="3163272" cy="3459480"/>
            <wp:effectExtent l="0" t="0" r="0" b="7620"/>
            <wp:docPr id="185" name="Рисунок 1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Рисунок 18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7663" cy="346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21FA9B" wp14:editId="12CCF684">
            <wp:extent cx="2705200" cy="3461385"/>
            <wp:effectExtent l="0" t="0" r="0" b="5715"/>
            <wp:docPr id="186" name="Рисунок 18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Рисунок 186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13296" cy="347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EE6B" w14:textId="6337B97F" w:rsidR="008F7F3F" w:rsidRDefault="008F7F3F" w:rsidP="00777F66">
      <w:pPr>
        <w:tabs>
          <w:tab w:val="left" w:pos="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D09141" wp14:editId="5DFD01BC">
            <wp:extent cx="3040380" cy="2046854"/>
            <wp:effectExtent l="0" t="0" r="7620" b="0"/>
            <wp:docPr id="187" name="Рисунок 187" descr="Изображение выглядит как текст, снимок экрана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Рисунок 187" descr="Изображение выглядит как текст, снимок экрана, квитанция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1084" cy="205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7300" w14:textId="27AF14E8" w:rsidR="008F7F3F" w:rsidRDefault="008F7F3F" w:rsidP="00777F66">
      <w:pPr>
        <w:tabs>
          <w:tab w:val="left" w:pos="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431338" wp14:editId="2E4F2CD6">
            <wp:extent cx="3066672" cy="3337102"/>
            <wp:effectExtent l="0" t="0" r="635" b="0"/>
            <wp:docPr id="188" name="Рисунок 1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Рисунок 1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0387" cy="3352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3560EEE" wp14:editId="6FA4C5F5">
            <wp:extent cx="2667928" cy="3331845"/>
            <wp:effectExtent l="0" t="0" r="0" b="1905"/>
            <wp:docPr id="189" name="Рисунок 18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Рисунок 18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74451" cy="333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8826" w14:textId="45B1141D" w:rsidR="008F7F3F" w:rsidRPr="00165F2A" w:rsidRDefault="008F7F3F" w:rsidP="00777F66">
      <w:pPr>
        <w:tabs>
          <w:tab w:val="left" w:pos="900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8F7F3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55D70FB" wp14:editId="3370AAFB">
            <wp:extent cx="3185160" cy="2078611"/>
            <wp:effectExtent l="0" t="0" r="0" b="0"/>
            <wp:docPr id="190" name="Рисунок 19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Рисунок 19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96188" cy="208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8EF8" w14:textId="1D7F4AAE" w:rsidR="00D81FE6" w:rsidRDefault="00D81FE6" w:rsidP="00D81FE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Вывод: в данной лабораторной работе </w:t>
      </w:r>
      <w:r w:rsidR="008F7F3F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были выполнены расчеты, необходимые для оценки качества связи и зон обслуживания радиосети стандарта </w:t>
      </w:r>
      <w:r w:rsidR="008F7F3F" w:rsidRPr="00D81FE6">
        <w:rPr>
          <w:rFonts w:ascii="Times New Roman" w:hAnsi="Times New Roman" w:cs="Times New Roman"/>
          <w:sz w:val="28"/>
          <w:szCs w:val="28"/>
        </w:rPr>
        <w:t>GSM и радиорелейной линии связи на основе реальных данных о рельефе местности с использованием RPS-2</w:t>
      </w:r>
      <w:r w:rsidRPr="00F75CE3">
        <w:rPr>
          <w:rFonts w:ascii="Times New Roman" w:hAnsi="Times New Roman" w:cs="Times New Roman"/>
          <w:sz w:val="28"/>
          <w:szCs w:val="28"/>
        </w:rPr>
        <w:t>.</w:t>
      </w:r>
    </w:p>
    <w:p w14:paraId="1A537E05" w14:textId="77777777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370A5B1" w14:textId="744BC863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Контрольные вопросы</w:t>
      </w:r>
    </w:p>
    <w:p w14:paraId="0391593C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 Дайте определение мощности сигнала на входе приемника.</w:t>
      </w:r>
    </w:p>
    <w:p w14:paraId="7A1915C8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сотовых сетях связи для определения мощностей сигнала и помех на входе приемника абонентского терминала для предсказания потерь при распространении сигнала используется модель </w:t>
      </w:r>
      <w:proofErr w:type="spellStart"/>
      <w:r>
        <w:rPr>
          <w:rFonts w:ascii="Times New Roman" w:hAnsi="Times New Roman" w:cs="Times New Roman"/>
          <w:sz w:val="24"/>
          <w:szCs w:val="24"/>
        </w:rPr>
        <w:t>Окамура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Хата. В соответствии с этой моделью мощность сигнала на входе приемника </w:t>
      </w:r>
      <w:proofErr w:type="spellStart"/>
      <w:r>
        <w:rPr>
          <w:rFonts w:ascii="Times New Roman" w:hAnsi="Times New Roman" w:cs="Times New Roman"/>
          <w:sz w:val="24"/>
          <w:szCs w:val="24"/>
        </w:rPr>
        <w:t>Р</w:t>
      </w:r>
      <w:r>
        <w:rPr>
          <w:rFonts w:ascii="Times New Roman" w:hAnsi="Times New Roman" w:cs="Times New Roman"/>
          <w:sz w:val="24"/>
          <w:szCs w:val="24"/>
          <w:vertAlign w:val="subscript"/>
        </w:rPr>
        <w:t>пр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абонентской станции, находящейся на расстоянии R от передатчика, равна</w:t>
      </w:r>
    </w:p>
    <w:p w14:paraId="2F658255" w14:textId="302ADE88" w:rsidR="008354F4" w:rsidRDefault="008354F4" w:rsidP="008354F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AD209F" wp14:editId="1768F27A">
            <wp:extent cx="2416810" cy="391795"/>
            <wp:effectExtent l="0" t="0" r="2540" b="825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68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C746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где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vertAlign w:val="subscript"/>
        </w:rPr>
        <w:t>изл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(Θ) – излучаемая мощность передатчика в зависимости от направления на абонентскую станцию; при этом предполагается, что антенна абонентской станции имеет круговую диаграмму направленности; L(R) – потери (величина, обратная затуханию) сигнала при распространении в городских районах, зависит </w:t>
      </w:r>
      <w:proofErr w:type="gramStart"/>
      <w:r>
        <w:rPr>
          <w:rFonts w:ascii="Times New Roman" w:hAnsi="Times New Roman" w:cs="Times New Roman"/>
          <w:sz w:val="24"/>
          <w:szCs w:val="24"/>
        </w:rPr>
        <w:t>от высоты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передающей и принимающей антенн, расстояния между ними, несущей частоты, эмпирического коэффициента.</w:t>
      </w:r>
    </w:p>
    <w:p w14:paraId="63FAC4CF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 Как определяется мощность интерференционных помех, создаваемых шестью мешающими передатчиками совмещенного канала, расположенными в первом шестиугольнике?</w:t>
      </w:r>
    </w:p>
    <w:p w14:paraId="265D271F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Мощность интерференционных помех, создаваемых шестью мешающими передатчиками первого шестиугольника, равна</w:t>
      </w:r>
    </w:p>
    <w:p w14:paraId="5EB295A5" w14:textId="504390DA" w:rsidR="008354F4" w:rsidRDefault="008354F4" w:rsidP="008354F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0C94D3A" wp14:editId="27610683">
            <wp:extent cx="2906395" cy="838200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395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3BC6D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где </w:t>
      </w: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  <w:vertAlign w:val="subscript"/>
        </w:rPr>
        <w:t>изл</w:t>
      </w:r>
      <w:proofErr w:type="spellEnd"/>
      <w:r>
        <w:rPr>
          <w:rFonts w:ascii="Times New Roman" w:hAnsi="Times New Roman" w:cs="Times New Roman"/>
          <w:sz w:val="24"/>
          <w:szCs w:val="24"/>
        </w:rPr>
        <w:t>(θ) – излучаемая мощность передатчика;</w:t>
      </w:r>
      <w: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В – коэффициент, рассчитанный эмпирически и зависящий </w:t>
      </w:r>
      <w:proofErr w:type="gramStart"/>
      <w:r>
        <w:rPr>
          <w:rFonts w:ascii="Times New Roman" w:hAnsi="Times New Roman" w:cs="Times New Roman"/>
          <w:sz w:val="24"/>
          <w:szCs w:val="24"/>
        </w:rPr>
        <w:t>от высоты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передающей и принимающей антенн, несущей частоты; x – показатель степени при R; R – расстояние от приемника абонентской станции до передатчика.</w:t>
      </w:r>
    </w:p>
    <w:p w14:paraId="6A006122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3. Дайте определение отношения сигнал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/(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шум + интерференционная помеха).</w:t>
      </w:r>
    </w:p>
    <w:p w14:paraId="2B9B56C1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Отношение сигнал</w:t>
      </w:r>
      <w:proofErr w:type="gramStart"/>
      <w:r>
        <w:rPr>
          <w:rFonts w:ascii="Times New Roman" w:hAnsi="Times New Roman" w:cs="Times New Roman"/>
          <w:sz w:val="24"/>
          <w:szCs w:val="24"/>
        </w:rPr>
        <w:t>/(</w:t>
      </w:r>
      <w:proofErr w:type="gramEnd"/>
      <w:r>
        <w:rPr>
          <w:rFonts w:ascii="Times New Roman" w:hAnsi="Times New Roman" w:cs="Times New Roman"/>
          <w:sz w:val="24"/>
          <w:szCs w:val="24"/>
        </w:rPr>
        <w:t>шум + интерференционная помеха) — безразмерная величина, равная отношению мощности полезного сигнала к сумме мощности шума и интерференционных помех.</w:t>
      </w:r>
    </w:p>
    <w:p w14:paraId="015BF831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Отношение сигнал/шум — отношение уровня электрического сигнала к уровню шума этого сигнала, численно определяет содержание паразитных шумов в сигнале.</w:t>
      </w:r>
    </w:p>
    <w:p w14:paraId="404D2D9E" w14:textId="22DC042D" w:rsidR="008354F4" w:rsidRDefault="008354F4" w:rsidP="008354F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5A47F45" wp14:editId="3D0278AB">
            <wp:extent cx="1415415" cy="588010"/>
            <wp:effectExtent l="0" t="0" r="0" b="254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41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DA9E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4. Как определяется полоса, занимаемая каналом при М-позиционной модуляции, если известна его полоса при М = 2?</w:t>
      </w:r>
    </w:p>
    <w:p w14:paraId="6C5ECAFE" w14:textId="6B5B8F88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2B31B56" wp14:editId="386DE79F">
            <wp:extent cx="1132205" cy="391795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2205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E6C2F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– полоса частот, </w:t>
      </w:r>
    </w:p>
    <w:p w14:paraId="57A90EEE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– коэффициент повторного использования частот, </w:t>
      </w:r>
    </w:p>
    <w:p w14:paraId="0BAEA1B9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– число временных позиций в Т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МА кадре, </w:t>
      </w:r>
    </w:p>
    <w:p w14:paraId="457EE0D7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- количество каналов связи в соте</w:t>
      </w:r>
    </w:p>
    <w:p w14:paraId="2F847F82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5. Как определяется суммарное число каналов в сети радиосвязи с FDMA для заданной полосы частот?</w:t>
      </w:r>
    </w:p>
    <w:p w14:paraId="091C6B2E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Общее число частотных каналов, выделенных для развертывания сотовой сети связи в данном месте, определяется по формуле</w:t>
      </w:r>
    </w:p>
    <w:p w14:paraId="22488C18" w14:textId="61E16CBB" w:rsidR="008354F4" w:rsidRDefault="008354F4" w:rsidP="008354F4">
      <w:pPr>
        <w:spacing w:after="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C2C7E97" wp14:editId="0217B0AC">
            <wp:extent cx="5940425" cy="1321435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33A07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6. Как определяется число каналов, доступных на одной базовой станции в сети радиосвязи с FDMA?</w:t>
      </w:r>
    </w:p>
    <w:p w14:paraId="4C45F90E" w14:textId="7769C6CD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52016A94" wp14:editId="4BD64D8C">
            <wp:extent cx="1110615" cy="609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061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0781C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Где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канал с полосой частот, выделяемый каждому пользователю на время сеанса связи;</w:t>
      </w:r>
    </w:p>
    <w:p w14:paraId="7CBCA4D5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- общий диапазон частот </w:t>
      </w:r>
      <w:proofErr w:type="gramStart"/>
      <w:r>
        <w:rPr>
          <w:rFonts w:ascii="Times New Roman" w:hAnsi="Times New Roman" w:cs="Times New Roman"/>
          <w:sz w:val="24"/>
          <w:szCs w:val="24"/>
        </w:rPr>
        <w:t>системы;</w:t>
      </w:r>
      <w:proofErr w:type="gramEnd"/>
    </w:p>
    <w:p w14:paraId="6C0C7756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- число базовых станций, в кластере.</w:t>
      </w:r>
    </w:p>
    <w:p w14:paraId="354B171A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7. Поясните причину уменьшения необходимой размерности кластера при переходе на базовых станциях от круговых антенн к секторным.</w:t>
      </w:r>
    </w:p>
    <w:p w14:paraId="1CC219D6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Вероятность невыполнения требований по допустимому отношению сигнал/помеха в точке приема зависит от размерности кластера. Вероятность убывает с ростом размерности кластера. При этом одновременно падает частотная эффективность сети.</w:t>
      </w:r>
    </w:p>
    <w:p w14:paraId="5D65F4F7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То есть чем больше размерность кластера, тем меньше значение отношения сигнал/помеха.</w:t>
      </w:r>
    </w:p>
    <w:p w14:paraId="2B7399D9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8. Как определяется количество абонентов, обслуживаемых одной базовой станцией, при круговых антеннах?</w:t>
      </w:r>
    </w:p>
    <w:p w14:paraId="0CE1E5D0" w14:textId="35BE8AC8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B629632" wp14:editId="7AE17125">
            <wp:extent cx="958215" cy="522605"/>
            <wp:effectExtent l="0" t="0" r="0" b="0"/>
            <wp:docPr id="8" name="Рисунок 8" descr="Изображение выглядит как текст, час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часы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A1715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– полоса </w:t>
      </w:r>
      <w:proofErr w:type="gramStart"/>
      <w:r>
        <w:rPr>
          <w:rFonts w:ascii="Times New Roman" w:hAnsi="Times New Roman" w:cs="Times New Roman"/>
          <w:sz w:val="24"/>
          <w:szCs w:val="24"/>
        </w:rPr>
        <w:t>частот;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C945526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– эквивалентная полоса частот, приходящаяся на один речевой </w:t>
      </w:r>
      <w:proofErr w:type="gramStart"/>
      <w:r>
        <w:rPr>
          <w:rFonts w:ascii="Times New Roman" w:hAnsi="Times New Roman" w:cs="Times New Roman"/>
          <w:sz w:val="24"/>
          <w:szCs w:val="24"/>
        </w:rPr>
        <w:t>канал;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1936873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полоса частот одного </w:t>
      </w:r>
      <w:proofErr w:type="gramStart"/>
      <w:r>
        <w:rPr>
          <w:rFonts w:ascii="Times New Roman" w:hAnsi="Times New Roman" w:cs="Times New Roman"/>
          <w:sz w:val="24"/>
          <w:szCs w:val="24"/>
        </w:rPr>
        <w:t>радиоканала;</w:t>
      </w:r>
      <w:proofErr w:type="gramEnd"/>
    </w:p>
    <w:p w14:paraId="2F1ACEDB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 xml:space="preserve"> – число временных позиций в Т</w:t>
      </w:r>
      <w:r>
        <w:rPr>
          <w:rFonts w:ascii="Times New Roman" w:hAnsi="Times New Roman" w:cs="Times New Roman"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МА </w:t>
      </w:r>
      <w:proofErr w:type="gramStart"/>
      <w:r>
        <w:rPr>
          <w:rFonts w:ascii="Times New Roman" w:hAnsi="Times New Roman" w:cs="Times New Roman"/>
          <w:sz w:val="24"/>
          <w:szCs w:val="24"/>
        </w:rPr>
        <w:t>кадре;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7E818C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>
        <w:rPr>
          <w:rFonts w:ascii="Times New Roman" w:hAnsi="Times New Roman" w:cs="Times New Roman"/>
          <w:sz w:val="24"/>
          <w:szCs w:val="24"/>
        </w:rPr>
        <w:t xml:space="preserve"> – число речевых каналов </w:t>
      </w:r>
      <w:proofErr w:type="gramStart"/>
      <w:r>
        <w:rPr>
          <w:rFonts w:ascii="Times New Roman" w:hAnsi="Times New Roman" w:cs="Times New Roman"/>
          <w:sz w:val="24"/>
          <w:szCs w:val="24"/>
        </w:rPr>
        <w:t>связи;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3CB778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</w:t>
      </w:r>
      <w:r>
        <w:rPr>
          <w:rFonts w:ascii="Times New Roman" w:hAnsi="Times New Roman" w:cs="Times New Roman"/>
          <w:sz w:val="24"/>
          <w:szCs w:val="24"/>
        </w:rPr>
        <w:t xml:space="preserve"> – коэффициент повторного использования частот.</w:t>
      </w:r>
    </w:p>
    <w:p w14:paraId="465747BE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9. Как определяется количество абонентов, обслуживаемых одной базовой станцией, при секторных антеннах с числом наборов частот на базовой станции, равном числу секторов?</w:t>
      </w:r>
    </w:p>
    <w:p w14:paraId="1D681300" w14:textId="5742FB03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028BB41" wp14:editId="461CBB1C">
            <wp:extent cx="1589405" cy="57721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DABB6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– величина допустимой телефонной нагрузки в одном секторе одной соты, </w:t>
      </w:r>
    </w:p>
    <w:p w14:paraId="6DA12E3F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ср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активность абонента в час наибольшей нагрузки, </w:t>
      </w:r>
    </w:p>
    <w:p w14:paraId="5B780B84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М – количество секторов.</w:t>
      </w:r>
    </w:p>
    <w:p w14:paraId="275E9EB2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10. Как определяется количество абонентов, обслуживаемых одной базовой станцией, при секторных антеннах с числом наборов частот на базовой станции, меньшем числа секторов?</w:t>
      </w:r>
    </w:p>
    <w:p w14:paraId="73FAE109" w14:textId="3CC2ABEF" w:rsidR="008354F4" w:rsidRDefault="008354F4" w:rsidP="008354F4">
      <w:pPr>
        <w:spacing w:after="0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A48435" wp14:editId="14AC9AFE">
            <wp:extent cx="1589405" cy="577215"/>
            <wp:effectExtent l="0" t="0" r="0" b="0"/>
            <wp:docPr id="6" name="Рисунок 6" descr="Изображение выглядит как текст, часы, датч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часы, датч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81652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с</w:t>
      </w:r>
      <w:r>
        <w:rPr>
          <w:rFonts w:ascii="Times New Roman" w:hAnsi="Times New Roman" w:cs="Times New Roman"/>
          <w:sz w:val="24"/>
          <w:szCs w:val="24"/>
        </w:rPr>
        <w:t xml:space="preserve"> – величина допустимой телефонной нагрузки в одном секторе одной соты, </w:t>
      </w:r>
    </w:p>
    <w:p w14:paraId="379D31F7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  <w:vertAlign w:val="subscript"/>
        </w:rPr>
        <w:t>ср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активность абонента в час наибольшей нагрузки, </w:t>
      </w:r>
    </w:p>
    <w:p w14:paraId="2492930B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 – количество секторов.</w:t>
      </w:r>
    </w:p>
    <w:p w14:paraId="261FDD52" w14:textId="77777777" w:rsidR="008354F4" w:rsidRDefault="008354F4" w:rsidP="008354F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11. Поясните, почему при шестисекторных антеннах на базовых станциях переход от шести наборов частот к двум наборам позволяет увеличить количество абонентов, обслуживаемых базовой станцией.</w:t>
      </w:r>
    </w:p>
    <w:p w14:paraId="2F7A61D7" w14:textId="77777777" w:rsidR="008354F4" w:rsidRDefault="008354F4" w:rsidP="008354F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Это связано с тем, что при использовании двух наборов частот, соседние соты могут использовать четыре оставшихся набора частот, что позволяет уменьшить размер сот, без увеличения количества интерференционных помех, тем самым увеличив емкость сети.</w:t>
      </w:r>
    </w:p>
    <w:p w14:paraId="214D2A4C" w14:textId="77777777" w:rsidR="004C5F6A" w:rsidRPr="004C5F6A" w:rsidRDefault="004C5F6A" w:rsidP="008354F4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4C5F6A" w:rsidRPr="004C5F6A" w:rsidSect="00F75CE3">
      <w:footerReference w:type="first" r:id="rId5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28ED3" w14:textId="77777777" w:rsidR="00D05BF0" w:rsidRDefault="00D05BF0">
      <w:pPr>
        <w:spacing w:after="0" w:line="240" w:lineRule="auto"/>
      </w:pPr>
      <w:r>
        <w:separator/>
      </w:r>
    </w:p>
  </w:endnote>
  <w:endnote w:type="continuationSeparator" w:id="0">
    <w:p w14:paraId="6565A934" w14:textId="77777777" w:rsidR="00D05BF0" w:rsidRDefault="00D05B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7C4FCD" w14:textId="77777777" w:rsidR="00F75CE3" w:rsidRPr="00F75CE3" w:rsidRDefault="003E0929" w:rsidP="00F75CE3">
    <w:pPr>
      <w:pStyle w:val="a3"/>
      <w:jc w:val="center"/>
      <w:rPr>
        <w:rFonts w:ascii="Times New Roman" w:hAnsi="Times New Roman" w:cs="Times New Roman"/>
        <w:sz w:val="28"/>
        <w:szCs w:val="28"/>
      </w:rPr>
    </w:pPr>
    <w:r w:rsidRPr="00F75CE3">
      <w:rPr>
        <w:rFonts w:ascii="Times New Roman" w:hAnsi="Times New Roman" w:cs="Times New Roman"/>
        <w:sz w:val="28"/>
        <w:szCs w:val="28"/>
      </w:rPr>
      <w:t>Минск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8C2583" w14:textId="77777777" w:rsidR="00D05BF0" w:rsidRDefault="00D05BF0">
      <w:pPr>
        <w:spacing w:after="0" w:line="240" w:lineRule="auto"/>
      </w:pPr>
      <w:r>
        <w:separator/>
      </w:r>
    </w:p>
  </w:footnote>
  <w:footnote w:type="continuationSeparator" w:id="0">
    <w:p w14:paraId="777447E0" w14:textId="77777777" w:rsidR="00D05BF0" w:rsidRDefault="00D05B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6" type="#_x0000_t75" style="width:20.55pt;height:18pt;visibility:visible;mso-wrap-style:square" o:bullet="t">
        <v:imagedata r:id="rId1" o:title=""/>
      </v:shape>
    </w:pict>
  </w:numPicBullet>
  <w:abstractNum w:abstractNumId="0" w15:restartNumberingAfterBreak="0">
    <w:nsid w:val="2E396D7E"/>
    <w:multiLevelType w:val="hybridMultilevel"/>
    <w:tmpl w:val="A1DAD5F8"/>
    <w:lvl w:ilvl="0" w:tplc="29AC188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C3D670F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5B9AB88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EBE046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F700DB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F4A437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D1DA189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92A3CE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EA839A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620938DB"/>
    <w:multiLevelType w:val="hybridMultilevel"/>
    <w:tmpl w:val="D360895C"/>
    <w:lvl w:ilvl="0" w:tplc="295E403C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0E8B3F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9D038E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DA6585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224DA7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C180E5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2E678C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D2AA7B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FC5C0B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68F47CF"/>
    <w:multiLevelType w:val="hybridMultilevel"/>
    <w:tmpl w:val="9E4692A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FE6"/>
    <w:rsid w:val="00165F2A"/>
    <w:rsid w:val="002B1227"/>
    <w:rsid w:val="00322FDA"/>
    <w:rsid w:val="003E0929"/>
    <w:rsid w:val="004C5F6A"/>
    <w:rsid w:val="00537CAD"/>
    <w:rsid w:val="00681701"/>
    <w:rsid w:val="00777F66"/>
    <w:rsid w:val="0082477E"/>
    <w:rsid w:val="008354F4"/>
    <w:rsid w:val="00872FD4"/>
    <w:rsid w:val="008F7F3F"/>
    <w:rsid w:val="00A71EF6"/>
    <w:rsid w:val="00B4457F"/>
    <w:rsid w:val="00BC27F2"/>
    <w:rsid w:val="00C461AF"/>
    <w:rsid w:val="00CD0A88"/>
    <w:rsid w:val="00D05BF0"/>
    <w:rsid w:val="00D81FE6"/>
    <w:rsid w:val="00E34618"/>
    <w:rsid w:val="00E3548E"/>
    <w:rsid w:val="00E5729E"/>
    <w:rsid w:val="00EA1D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C054C"/>
  <w15:chartTrackingRefBased/>
  <w15:docId w15:val="{8E5ABC4B-2F8A-4E1C-BF10-604553492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сновной"/>
    <w:qFormat/>
    <w:rsid w:val="00D81FE6"/>
    <w:pPr>
      <w:spacing w:after="200" w:line="276" w:lineRule="auto"/>
    </w:pPr>
    <w:rPr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D81F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D81FE6"/>
    <w:rPr>
      <w:lang w:val="ru-RU"/>
    </w:rPr>
  </w:style>
  <w:style w:type="paragraph" w:styleId="a5">
    <w:name w:val="List Paragraph"/>
    <w:basedOn w:val="a"/>
    <w:uiPriority w:val="34"/>
    <w:qFormat/>
    <w:rsid w:val="00B4457F"/>
    <w:pPr>
      <w:ind w:left="720"/>
      <w:contextualSpacing/>
    </w:pPr>
  </w:style>
  <w:style w:type="paragraph" w:styleId="a6">
    <w:name w:val="Body Text"/>
    <w:basedOn w:val="a"/>
    <w:link w:val="a7"/>
    <w:rsid w:val="00E5729E"/>
    <w:pPr>
      <w:spacing w:after="140"/>
    </w:pPr>
  </w:style>
  <w:style w:type="character" w:customStyle="1" w:styleId="a7">
    <w:name w:val="Основной текст Знак"/>
    <w:basedOn w:val="a0"/>
    <w:link w:val="a6"/>
    <w:rsid w:val="00E5729E"/>
    <w:rPr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57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9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19</Pages>
  <Words>1361</Words>
  <Characters>7758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2022-03-13T17:31:00Z</dcterms:created>
  <dcterms:modified xsi:type="dcterms:W3CDTF">2022-03-17T14:44:00Z</dcterms:modified>
</cp:coreProperties>
</file>